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48" w:rsidRDefault="00456B61" w:rsidP="00D3692E">
      <w:pPr>
        <w:pStyle w:val="Nadpis1"/>
        <w:jc w:val="both"/>
      </w:pPr>
      <w:bookmarkStart w:id="0" w:name="_GoBack"/>
      <w:bookmarkEnd w:id="0"/>
      <w:r>
        <w:t xml:space="preserve">Návrh na ustavení </w:t>
      </w:r>
      <w:r w:rsidR="00390115">
        <w:t>K</w:t>
      </w:r>
      <w:r>
        <w:t>omise</w:t>
      </w:r>
      <w:r w:rsidR="00390115">
        <w:t xml:space="preserve"> pro informatiku a automatizaci</w:t>
      </w:r>
      <w:r>
        <w:t xml:space="preserve"> při České slévárenské společnosti</w:t>
      </w:r>
    </w:p>
    <w:p w:rsidR="00E85987" w:rsidRDefault="00E85987" w:rsidP="00D3692E">
      <w:pPr>
        <w:pStyle w:val="Nadpis1"/>
        <w:jc w:val="both"/>
      </w:pPr>
      <w:r>
        <w:t>Vize</w:t>
      </w:r>
    </w:p>
    <w:p w:rsidR="00E85987" w:rsidRDefault="00E85987" w:rsidP="00D3692E">
      <w:pPr>
        <w:jc w:val="both"/>
      </w:pPr>
      <w:r>
        <w:t>Komise zastřešující a rozvíjející problematiku automatizace a informačních technologií v oblasti slévárenství s důrazem na</w:t>
      </w:r>
      <w:r w:rsidRPr="00E85987">
        <w:t xml:space="preserve"> </w:t>
      </w:r>
      <w:r>
        <w:t>informační společnost a koncept Průmyslu 4.0.</w:t>
      </w:r>
    </w:p>
    <w:p w:rsidR="00E85987" w:rsidRDefault="00E85987" w:rsidP="00D3692E">
      <w:pPr>
        <w:pStyle w:val="Nadpis1"/>
        <w:jc w:val="both"/>
      </w:pPr>
      <w:r>
        <w:t>Mise</w:t>
      </w:r>
    </w:p>
    <w:p w:rsidR="00390115" w:rsidRDefault="00390115" w:rsidP="002B4A48">
      <w:pPr>
        <w:jc w:val="both"/>
      </w:pPr>
      <w:r>
        <w:t>Základním posláním Komise pro informatiku a automatizaci by mělo být:</w:t>
      </w:r>
      <w:r w:rsidR="002B4A48">
        <w:t xml:space="preserve"> </w:t>
      </w:r>
      <w:r>
        <w:t>Zmapování stávajícího stavu slévárenského průmyslu z hlediska předložené vize.</w:t>
      </w:r>
    </w:p>
    <w:p w:rsidR="00390115" w:rsidRDefault="00390115" w:rsidP="00D3692E">
      <w:pPr>
        <w:pStyle w:val="Odstavecseseznamem"/>
        <w:numPr>
          <w:ilvl w:val="0"/>
          <w:numId w:val="1"/>
        </w:numPr>
        <w:jc w:val="both"/>
      </w:pPr>
      <w:r>
        <w:t>Porovnání úrovně informatizace a automatizace s okolními zeměmi/světem.</w:t>
      </w:r>
    </w:p>
    <w:p w:rsidR="00390115" w:rsidRDefault="00390115" w:rsidP="00D3692E">
      <w:pPr>
        <w:pStyle w:val="Odstavecseseznamem"/>
        <w:numPr>
          <w:ilvl w:val="0"/>
          <w:numId w:val="1"/>
        </w:numPr>
        <w:jc w:val="both"/>
      </w:pPr>
      <w:r>
        <w:t>Identifikovat silná a slabá místa českého slévárenství v oblasti informatizace, automatizace a Průmyslu 4.0.</w:t>
      </w:r>
    </w:p>
    <w:p w:rsidR="00390115" w:rsidRDefault="00390115" w:rsidP="00D3692E">
      <w:pPr>
        <w:pStyle w:val="Odstavecseseznamem"/>
        <w:numPr>
          <w:ilvl w:val="0"/>
          <w:numId w:val="1"/>
        </w:numPr>
        <w:jc w:val="both"/>
      </w:pPr>
      <w:r>
        <w:t>Vymezení společných problémů – následné sjednocení …</w:t>
      </w:r>
    </w:p>
    <w:p w:rsidR="00390115" w:rsidRDefault="00390115" w:rsidP="00D3692E">
      <w:pPr>
        <w:pStyle w:val="Odstavecseseznamem"/>
        <w:numPr>
          <w:ilvl w:val="0"/>
          <w:numId w:val="1"/>
        </w:numPr>
        <w:jc w:val="both"/>
      </w:pPr>
      <w:r>
        <w:t>Zprostředkování zkušeností v rámci ČSS</w:t>
      </w:r>
    </w:p>
    <w:p w:rsidR="006B20C9" w:rsidRDefault="006B20C9" w:rsidP="00D3692E">
      <w:pPr>
        <w:pStyle w:val="Odstavecseseznamem"/>
        <w:numPr>
          <w:ilvl w:val="0"/>
          <w:numId w:val="1"/>
        </w:numPr>
        <w:jc w:val="both"/>
      </w:pPr>
      <w:r>
        <w:t>OP PIK by se měl stát klíčovým finančním nástrojem pro rozjezd aplikací Průmyslu 4.0 v příštích šesti letech.</w:t>
      </w:r>
    </w:p>
    <w:p w:rsidR="001249E8" w:rsidRDefault="002668F4" w:rsidP="00D3692E">
      <w:pPr>
        <w:jc w:val="both"/>
      </w:pPr>
      <w:r>
        <w:t>Snížení energetické a surovinové náročnosti výroby, nárůst produktivity ve výrobě, optimalizace logistických tras, technologická řešení pro decentralizované systémy výroby a distribuce energie nebo inteligentní městská infrastruktura – to jsou hlavní přínosy Průmyslu 4.0 pro efektivnější využívání zdrojů.</w:t>
      </w:r>
    </w:p>
    <w:p w:rsidR="00E85987" w:rsidRDefault="00390115" w:rsidP="00D3692E">
      <w:pPr>
        <w:pStyle w:val="Nadpis1"/>
        <w:jc w:val="both"/>
      </w:pPr>
      <w:r>
        <w:t>Klíčové pojmy a s</w:t>
      </w:r>
      <w:r w:rsidR="00E85987">
        <w:t>dílené hodnoty</w:t>
      </w:r>
    </w:p>
    <w:p w:rsidR="00390115" w:rsidRDefault="00390115" w:rsidP="00D3692E">
      <w:pPr>
        <w:jc w:val="both"/>
      </w:pPr>
      <w:r>
        <w:t xml:space="preserve">Globalizace, konkurence, konkurenční výhoda, příležitost, inovace, robotizace, virtuální podnik, data </w:t>
      </w:r>
      <w:proofErr w:type="spellStart"/>
      <w:r>
        <w:t>mining</w:t>
      </w:r>
      <w:proofErr w:type="spellEnd"/>
      <w:r>
        <w:t xml:space="preserve">, business </w:t>
      </w:r>
      <w:proofErr w:type="spellStart"/>
      <w:r>
        <w:t>intelligence</w:t>
      </w:r>
      <w:proofErr w:type="spellEnd"/>
      <w:r w:rsidR="006B20C9">
        <w:t>.</w:t>
      </w:r>
    </w:p>
    <w:p w:rsidR="002668F4" w:rsidRDefault="004D4F95" w:rsidP="00D3692E">
      <w:pPr>
        <w:jc w:val="both"/>
      </w:pPr>
      <w:r>
        <w:t>Snížení energetické a surovinové náročnosti výroby, nárůst produktivity ve výrobě, optimalizace logistických tras, technologická řešení pro decentralizované syst</w:t>
      </w:r>
      <w:r w:rsidR="006B20C9">
        <w:t>émy výroby a distribuce energie.</w:t>
      </w:r>
    </w:p>
    <w:p w:rsidR="00390115" w:rsidRDefault="00C779B6" w:rsidP="00D3692E">
      <w:pPr>
        <w:pStyle w:val="Nadpis1"/>
        <w:jc w:val="both"/>
      </w:pPr>
      <w:r>
        <w:t xml:space="preserve">Návrh členů </w:t>
      </w:r>
      <w:r w:rsidR="00390115">
        <w:t>Komise pro informatiku a automatizaci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1574"/>
        <w:gridCol w:w="4568"/>
      </w:tblGrid>
      <w:tr w:rsidR="00390115" w:rsidTr="00C779B6">
        <w:tc>
          <w:tcPr>
            <w:tcW w:w="3070" w:type="dxa"/>
          </w:tcPr>
          <w:p w:rsidR="00390115" w:rsidRDefault="00390115" w:rsidP="00D3692E">
            <w:pPr>
              <w:jc w:val="both"/>
            </w:pPr>
            <w:r>
              <w:t>Jméno</w:t>
            </w:r>
          </w:p>
        </w:tc>
        <w:tc>
          <w:tcPr>
            <w:tcW w:w="1574" w:type="dxa"/>
          </w:tcPr>
          <w:p w:rsidR="00390115" w:rsidRDefault="00390115" w:rsidP="00D3692E">
            <w:pPr>
              <w:jc w:val="both"/>
            </w:pPr>
            <w:r>
              <w:t>Funkce</w:t>
            </w:r>
          </w:p>
        </w:tc>
        <w:tc>
          <w:tcPr>
            <w:tcW w:w="4568" w:type="dxa"/>
          </w:tcPr>
          <w:p w:rsidR="00390115" w:rsidRDefault="00C779B6" w:rsidP="00D3692E">
            <w:pPr>
              <w:jc w:val="both"/>
            </w:pPr>
            <w:r>
              <w:t>Telefon, email, pracoviště</w:t>
            </w:r>
          </w:p>
        </w:tc>
      </w:tr>
      <w:tr w:rsidR="00390115" w:rsidTr="00C779B6">
        <w:tc>
          <w:tcPr>
            <w:tcW w:w="3070" w:type="dxa"/>
          </w:tcPr>
          <w:p w:rsidR="00390115" w:rsidRDefault="00390115" w:rsidP="00D3692E">
            <w:pPr>
              <w:jc w:val="both"/>
            </w:pPr>
            <w:r>
              <w:t>doc. Ing. Ivo Špička, Ph.D.</w:t>
            </w:r>
          </w:p>
        </w:tc>
        <w:tc>
          <w:tcPr>
            <w:tcW w:w="1574" w:type="dxa"/>
          </w:tcPr>
          <w:p w:rsidR="00390115" w:rsidRDefault="00390115" w:rsidP="00D3692E">
            <w:pPr>
              <w:jc w:val="both"/>
            </w:pPr>
            <w:r>
              <w:t>Předseda</w:t>
            </w:r>
          </w:p>
        </w:tc>
        <w:tc>
          <w:tcPr>
            <w:tcW w:w="4568" w:type="dxa"/>
          </w:tcPr>
          <w:p w:rsidR="00C779B6" w:rsidRDefault="00C779B6" w:rsidP="00D3692E">
            <w:pPr>
              <w:jc w:val="both"/>
            </w:pPr>
            <w:r>
              <w:t xml:space="preserve">+420-702-061-358, </w:t>
            </w:r>
            <w:hyperlink r:id="rId7" w:history="1">
              <w:r w:rsidRPr="00C8421C">
                <w:rPr>
                  <w:rStyle w:val="Hypertextovodkaz"/>
                </w:rPr>
                <w:t>ivo.spicka@vsb.cz</w:t>
              </w:r>
            </w:hyperlink>
            <w:r>
              <w:t>,</w:t>
            </w:r>
          </w:p>
          <w:p w:rsidR="00C779B6" w:rsidRDefault="00C779B6" w:rsidP="00D3692E">
            <w:pPr>
              <w:jc w:val="both"/>
            </w:pPr>
            <w:r>
              <w:t>Vysoká škola báňská – TU Ostrava</w:t>
            </w:r>
          </w:p>
        </w:tc>
      </w:tr>
      <w:tr w:rsidR="00390115" w:rsidTr="00C779B6">
        <w:tc>
          <w:tcPr>
            <w:tcW w:w="3070" w:type="dxa"/>
          </w:tcPr>
          <w:p w:rsidR="00390115" w:rsidRDefault="007277B6" w:rsidP="00D3692E">
            <w:pPr>
              <w:jc w:val="both"/>
            </w:pPr>
            <w:r>
              <w:t xml:space="preserve">prof. Ing. Zora </w:t>
            </w:r>
            <w:proofErr w:type="spellStart"/>
            <w:r w:rsidRPr="007277B6">
              <w:t>Koštialová</w:t>
            </w:r>
            <w:proofErr w:type="spellEnd"/>
            <w:r w:rsidRPr="007277B6">
              <w:t xml:space="preserve"> </w:t>
            </w:r>
            <w:r>
              <w:t>Jančíková, CSc.</w:t>
            </w:r>
          </w:p>
        </w:tc>
        <w:tc>
          <w:tcPr>
            <w:tcW w:w="1574" w:type="dxa"/>
          </w:tcPr>
          <w:p w:rsidR="00390115" w:rsidRDefault="00390115" w:rsidP="00D3692E">
            <w:pPr>
              <w:jc w:val="both"/>
            </w:pPr>
            <w:r>
              <w:t>Místopředseda</w:t>
            </w:r>
          </w:p>
        </w:tc>
        <w:tc>
          <w:tcPr>
            <w:tcW w:w="4568" w:type="dxa"/>
          </w:tcPr>
          <w:p w:rsidR="00390115" w:rsidRDefault="007277B6" w:rsidP="00D3692E">
            <w:pPr>
              <w:jc w:val="both"/>
            </w:pPr>
            <w:r>
              <w:t xml:space="preserve">+420-604-305-407, </w:t>
            </w:r>
            <w:hyperlink r:id="rId8" w:history="1">
              <w:r w:rsidRPr="009839E5">
                <w:rPr>
                  <w:rStyle w:val="Hypertextovodkaz"/>
                </w:rPr>
                <w:t>zora.kostialova.jancikova@vsb.cz</w:t>
              </w:r>
            </w:hyperlink>
            <w:r>
              <w:t>, Vysoká škola báňská – TU Ostrava</w:t>
            </w:r>
          </w:p>
        </w:tc>
      </w:tr>
      <w:tr w:rsidR="00390115" w:rsidTr="00C779B6">
        <w:tc>
          <w:tcPr>
            <w:tcW w:w="3070" w:type="dxa"/>
          </w:tcPr>
          <w:p w:rsidR="00390115" w:rsidRDefault="00C779B6" w:rsidP="00D3692E">
            <w:pPr>
              <w:jc w:val="both"/>
            </w:pPr>
            <w:r>
              <w:t>Mgr. Ing. Tomáš Tykva</w:t>
            </w:r>
          </w:p>
        </w:tc>
        <w:tc>
          <w:tcPr>
            <w:tcW w:w="1574" w:type="dxa"/>
          </w:tcPr>
          <w:p w:rsidR="00390115" w:rsidRDefault="007277B6" w:rsidP="00D3692E">
            <w:pPr>
              <w:jc w:val="both"/>
            </w:pPr>
            <w:r>
              <w:t>Tajemník</w:t>
            </w:r>
          </w:p>
        </w:tc>
        <w:tc>
          <w:tcPr>
            <w:tcW w:w="4568" w:type="dxa"/>
          </w:tcPr>
          <w:p w:rsidR="00390115" w:rsidRDefault="00C779B6" w:rsidP="00D3692E">
            <w:pPr>
              <w:jc w:val="both"/>
            </w:pPr>
            <w:r>
              <w:t xml:space="preserve">+420-730-606-421, </w:t>
            </w:r>
            <w:hyperlink r:id="rId9" w:history="1">
              <w:r w:rsidRPr="00C8421C">
                <w:rPr>
                  <w:rStyle w:val="Hypertextovodkaz"/>
                </w:rPr>
                <w:t>tykva@bintell.cz</w:t>
              </w:r>
            </w:hyperlink>
            <w:r>
              <w:t>,</w:t>
            </w:r>
          </w:p>
          <w:p w:rsidR="00C779B6" w:rsidRDefault="00C779B6" w:rsidP="00D3692E">
            <w:pPr>
              <w:jc w:val="both"/>
            </w:pPr>
            <w:r>
              <w:t xml:space="preserve">Business </w:t>
            </w:r>
            <w:proofErr w:type="spellStart"/>
            <w:r>
              <w:t>Intelligence</w:t>
            </w:r>
            <w:proofErr w:type="spellEnd"/>
            <w:r>
              <w:t>, s. r. o.</w:t>
            </w:r>
          </w:p>
        </w:tc>
      </w:tr>
      <w:tr w:rsidR="00C779B6" w:rsidTr="00C779B6">
        <w:tc>
          <w:tcPr>
            <w:tcW w:w="3070" w:type="dxa"/>
          </w:tcPr>
          <w:p w:rsidR="00C779B6" w:rsidRDefault="00D3692E" w:rsidP="00D3692E">
            <w:pPr>
              <w:jc w:val="both"/>
            </w:pPr>
            <w:r>
              <w:t>Ing. Michal Červinky, Ph.D.</w:t>
            </w:r>
          </w:p>
        </w:tc>
        <w:tc>
          <w:tcPr>
            <w:tcW w:w="1574" w:type="dxa"/>
          </w:tcPr>
          <w:p w:rsidR="00C779B6" w:rsidRDefault="00D3692E" w:rsidP="00D3692E">
            <w:pPr>
              <w:jc w:val="both"/>
            </w:pPr>
            <w:r>
              <w:t>Člen</w:t>
            </w:r>
          </w:p>
        </w:tc>
        <w:tc>
          <w:tcPr>
            <w:tcW w:w="4568" w:type="dxa"/>
          </w:tcPr>
          <w:p w:rsidR="00D3692E" w:rsidRDefault="00D3692E" w:rsidP="00D3692E">
            <w:pPr>
              <w:jc w:val="both"/>
            </w:pPr>
            <w:r>
              <w:t xml:space="preserve">+420-602-701-328, </w:t>
            </w:r>
            <w:hyperlink r:id="rId10" w:history="1">
              <w:r w:rsidRPr="009A1545">
                <w:rPr>
                  <w:rStyle w:val="Hypertextovodkaz"/>
                </w:rPr>
                <w:t>cervinka@bintell.cz</w:t>
              </w:r>
            </w:hyperlink>
            <w:r>
              <w:t>,</w:t>
            </w:r>
          </w:p>
          <w:p w:rsidR="00C779B6" w:rsidRDefault="00D3692E" w:rsidP="00D3692E">
            <w:pPr>
              <w:jc w:val="both"/>
            </w:pPr>
            <w:r>
              <w:t xml:space="preserve">Business </w:t>
            </w:r>
            <w:proofErr w:type="spellStart"/>
            <w:r>
              <w:t>Intelligence</w:t>
            </w:r>
            <w:proofErr w:type="spellEnd"/>
            <w:r>
              <w:t>, s. r. o.</w:t>
            </w:r>
          </w:p>
        </w:tc>
      </w:tr>
      <w:tr w:rsidR="00D3692E" w:rsidTr="00C779B6">
        <w:tc>
          <w:tcPr>
            <w:tcW w:w="3070" w:type="dxa"/>
          </w:tcPr>
          <w:p w:rsidR="00D3692E" w:rsidRDefault="00D3692E" w:rsidP="00D3692E">
            <w:pPr>
              <w:jc w:val="both"/>
            </w:pPr>
          </w:p>
        </w:tc>
        <w:tc>
          <w:tcPr>
            <w:tcW w:w="1574" w:type="dxa"/>
          </w:tcPr>
          <w:p w:rsidR="00D3692E" w:rsidRDefault="00D3692E" w:rsidP="00D3692E">
            <w:pPr>
              <w:jc w:val="both"/>
            </w:pPr>
          </w:p>
        </w:tc>
        <w:tc>
          <w:tcPr>
            <w:tcW w:w="4568" w:type="dxa"/>
          </w:tcPr>
          <w:p w:rsidR="00D3692E" w:rsidRDefault="00D3692E" w:rsidP="00D3692E">
            <w:pPr>
              <w:jc w:val="both"/>
            </w:pPr>
          </w:p>
        </w:tc>
      </w:tr>
    </w:tbl>
    <w:p w:rsidR="00E85987" w:rsidRDefault="002B4A48" w:rsidP="002B4A48">
      <w:pPr>
        <w:jc w:val="both"/>
      </w:pPr>
      <w:r>
        <w:t>Ostrava 25.7.2016  Zpracovali: doc. Ing. Ivo Špička, Ph.D., Mgr. Ing. Tomáš Tykva</w:t>
      </w:r>
    </w:p>
    <w:sectPr w:rsidR="00E85987" w:rsidSect="00AC2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130AA"/>
    <w:multiLevelType w:val="hybridMultilevel"/>
    <w:tmpl w:val="70E4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EF"/>
    <w:rsid w:val="001249E8"/>
    <w:rsid w:val="001F5AC1"/>
    <w:rsid w:val="002668F4"/>
    <w:rsid w:val="002B4A48"/>
    <w:rsid w:val="00375B4E"/>
    <w:rsid w:val="00390115"/>
    <w:rsid w:val="00456B61"/>
    <w:rsid w:val="004D4F95"/>
    <w:rsid w:val="00594DA4"/>
    <w:rsid w:val="006B20C9"/>
    <w:rsid w:val="007277B6"/>
    <w:rsid w:val="0084212A"/>
    <w:rsid w:val="00A77E21"/>
    <w:rsid w:val="00AC216F"/>
    <w:rsid w:val="00AD6FEF"/>
    <w:rsid w:val="00B232B2"/>
    <w:rsid w:val="00C779B6"/>
    <w:rsid w:val="00D05041"/>
    <w:rsid w:val="00D3692E"/>
    <w:rsid w:val="00D9585C"/>
    <w:rsid w:val="00DD689C"/>
    <w:rsid w:val="00E85987"/>
    <w:rsid w:val="00E92174"/>
    <w:rsid w:val="00F3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5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5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249E8"/>
    <w:pPr>
      <w:ind w:left="720"/>
      <w:contextualSpacing/>
    </w:pPr>
  </w:style>
  <w:style w:type="table" w:styleId="Mkatabulky">
    <w:name w:val="Table Grid"/>
    <w:basedOn w:val="Normlntabulka"/>
    <w:uiPriority w:val="59"/>
    <w:rsid w:val="0039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5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5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249E8"/>
    <w:pPr>
      <w:ind w:left="720"/>
      <w:contextualSpacing/>
    </w:pPr>
  </w:style>
  <w:style w:type="table" w:styleId="Mkatabulky">
    <w:name w:val="Table Grid"/>
    <w:basedOn w:val="Normlntabulka"/>
    <w:uiPriority w:val="59"/>
    <w:rsid w:val="0039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a.kostialova.jancikova@vsb.cz" TargetMode="External"/><Relationship Id="rId3" Type="http://schemas.openxmlformats.org/officeDocument/2006/relationships/styles" Target="styles.xml"/><Relationship Id="rId7" Type="http://schemas.openxmlformats.org/officeDocument/2006/relationships/hyperlink" Target="mailto:ivo.spicka@vsb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ervinka@bintel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ykva@bintel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AE84-4028-49D0-9076-9FB1E5E4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Tykva</dc:creator>
  <cp:lastModifiedBy>PC</cp:lastModifiedBy>
  <cp:revision>2</cp:revision>
  <dcterms:created xsi:type="dcterms:W3CDTF">2016-10-24T11:49:00Z</dcterms:created>
  <dcterms:modified xsi:type="dcterms:W3CDTF">2016-10-24T11:49:00Z</dcterms:modified>
</cp:coreProperties>
</file>